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726A712A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BF1A39" w:rsidRPr="00145C7A">
        <w:rPr>
          <w:rFonts w:ascii="Calibri" w:hAnsi="Calibri" w:cs="Calibri"/>
          <w:b/>
          <w:bCs/>
          <w:sz w:val="22"/>
          <w:szCs w:val="22"/>
        </w:rPr>
        <w:t>Svitavské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8956CB">
        <w:rPr>
          <w:rFonts w:ascii="Calibri" w:hAnsi="Calibri"/>
          <w:b/>
          <w:bCs/>
          <w:sz w:val="22"/>
          <w:szCs w:val="22"/>
        </w:rPr>
        <w:t>drůbež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20988751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 a drobů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5E020FF4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8956CB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drobů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„drůbež“ nebo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„drůbeží maso“ 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BF1A39" w:rsidRPr="00BF1A3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Svitavské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5FFD7B0F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drůbežího masa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19940167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BF1A3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713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7080D931" w:rsidR="00FF16F5" w:rsidRPr="00715E06" w:rsidRDefault="00BF1A39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145C7A">
        <w:rPr>
          <w:rFonts w:ascii="Calibri" w:hAnsi="Calibri" w:cs="Calibri"/>
          <w:b/>
          <w:bCs/>
          <w:sz w:val="22"/>
          <w:szCs w:val="22"/>
        </w:rPr>
        <w:t>Svitavsk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á 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Kollárova 7, 568 25 Svitavy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35767096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drůbežího masa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254B2F">
        <w:rPr>
          <w:rFonts w:ascii="Calibri" w:hAnsi="Calibri" w:cs="Calibri"/>
          <w:sz w:val="22"/>
          <w:szCs w:val="22"/>
        </w:rPr>
        <w:t>drůbežího masa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0BD60344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>V případě, že nastane situace, kdy budou mít účastníci shodné nabídkové ceny u požadovaného druhu drůbežího masa,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7A88E274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151A16" w:rsidRPr="00145C7A">
        <w:rPr>
          <w:rFonts w:ascii="Calibri" w:hAnsi="Calibri" w:cs="Calibri"/>
          <w:b/>
          <w:bCs/>
          <w:sz w:val="22"/>
          <w:szCs w:val="22"/>
        </w:rPr>
        <w:t>Svitavsk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á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1F12458" w14:textId="4B0C2DFE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Mražený výrobek: minimální trvanlivost 30 dní od data převzetí zboží odběratelem v místě určení</w:t>
      </w:r>
      <w:r w:rsidR="001D5F8C">
        <w:rPr>
          <w:rFonts w:ascii="Calibri" w:hAnsi="Calibri" w:cs="Calibri"/>
          <w:sz w:val="22"/>
          <w:szCs w:val="22"/>
        </w:rPr>
        <w:t>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4AD75860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42663CF5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42517A8D" w:rsidR="0015453E" w:rsidRPr="007E7B3B" w:rsidRDefault="0015453E" w:rsidP="007E7B3B">
      <w:pPr>
        <w:tabs>
          <w:tab w:val="left" w:pos="567"/>
        </w:tabs>
        <w:spacing w:after="240" w:line="276" w:lineRule="auto"/>
        <w:ind w:left="709"/>
        <w:jc w:val="both"/>
        <w:rPr>
          <w:rFonts w:ascii="Calibri" w:eastAsia="Tahoma" w:hAnsi="Calibri" w:cs="Calibri"/>
          <w:bCs/>
          <w:sz w:val="22"/>
          <w:szCs w:val="22"/>
        </w:rPr>
      </w:pPr>
      <w:r w:rsidRPr="007E7B3B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neuhrazení kupní ceny kupujícím po druhé výzvě prodávajícího k uhrazení dlužné částky, přičemž </w:t>
      </w: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09DC4BDB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Výpovědní doba je tři (3) měsíce a začne běžet od prvého dne měsíce následujícího po doručení </w:t>
      </w:r>
      <w:r w:rsidR="003242CB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1A16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2E71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728C"/>
    <w:rsid w:val="008B2EF4"/>
    <w:rsid w:val="008B41D6"/>
    <w:rsid w:val="008C0367"/>
    <w:rsid w:val="008C432C"/>
    <w:rsid w:val="008C6D7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1A39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2327</TotalTime>
  <Pages>10</Pages>
  <Words>3578</Words>
  <Characters>21112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55</cp:revision>
  <cp:lastPrinted>2018-10-01T07:59:00Z</cp:lastPrinted>
  <dcterms:created xsi:type="dcterms:W3CDTF">2022-02-09T13:00:00Z</dcterms:created>
  <dcterms:modified xsi:type="dcterms:W3CDTF">2025-05-02T12:47:00Z</dcterms:modified>
</cp:coreProperties>
</file>